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601D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t>к Договору управления Многоквартирным домом</w:t>
      </w:r>
      <w:r>
        <w:rPr>
          <w:rFonts w:hint="default"/>
          <w:lang w:val="ru-RU"/>
        </w:rPr>
        <w:t xml:space="preserve"> </w:t>
      </w:r>
    </w:p>
    <w:p w14:paraId="3FE334FE">
      <w:pPr>
        <w:wordWrap w:val="0"/>
        <w:spacing w:after="136" w:line="265" w:lineRule="auto"/>
        <w:ind w:left="10" w:right="79" w:hanging="1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г. Евпатория, ул. Им.60летия ВЛКСМ д.31 корпус 3</w:t>
      </w:r>
    </w:p>
    <w:p w14:paraId="15047E85">
      <w:pPr>
        <w:spacing w:after="3" w:line="265" w:lineRule="auto"/>
        <w:ind w:left="10" w:right="14" w:hanging="10"/>
        <w:jc w:val="right"/>
      </w:pPr>
      <w:r>
        <w:t xml:space="preserve">МКД №__________ от </w:t>
      </w:r>
      <w:r>
        <w:rPr>
          <w:rFonts w:hint="default"/>
          <w:lang w:val="ru-RU"/>
        </w:rPr>
        <w:t xml:space="preserve"> 01.07.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03B6A441">
      <w:pPr>
        <w:spacing w:after="0" w:line="265" w:lineRule="auto"/>
        <w:ind w:right="216" w:hanging="10"/>
        <w:jc w:val="center"/>
      </w:pPr>
      <w:r>
        <w:t>Расчёт платежей</w:t>
      </w:r>
    </w:p>
    <w:p w14:paraId="10C7FD86">
      <w:pPr>
        <w:spacing w:after="0" w:line="265" w:lineRule="auto"/>
        <w:ind w:right="216" w:hanging="10"/>
        <w:jc w:val="center"/>
      </w:pPr>
    </w:p>
    <w:tbl>
      <w:tblPr>
        <w:tblStyle w:val="8"/>
        <w:tblW w:w="10026" w:type="dxa"/>
        <w:tblInd w:w="-3" w:type="dxa"/>
        <w:tblLayout w:type="autofit"/>
        <w:tblCellMar>
          <w:top w:w="36" w:type="dxa"/>
          <w:left w:w="68" w:type="dxa"/>
          <w:bottom w:w="0" w:type="dxa"/>
          <w:right w:w="26" w:type="dxa"/>
        </w:tblCellMar>
      </w:tblPr>
      <w:tblGrid>
        <w:gridCol w:w="706"/>
        <w:gridCol w:w="4944"/>
        <w:gridCol w:w="1697"/>
        <w:gridCol w:w="1288"/>
        <w:gridCol w:w="1391"/>
      </w:tblGrid>
      <w:tr w14:paraId="2B87D1C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9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5C21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3BFF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8A891">
            <w:pPr>
              <w:spacing w:after="0" w:line="259" w:lineRule="auto"/>
              <w:ind w:left="356" w:right="0" w:hanging="2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ПП РФ №290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7BF49">
            <w:pPr>
              <w:spacing w:after="0" w:line="232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 1 группы благоустройства, руб/м2 в</w:t>
            </w:r>
          </w:p>
          <w:p w14:paraId="0692099F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>, без НДС</w:t>
            </w:r>
          </w:p>
        </w:tc>
      </w:tr>
      <w:tr w14:paraId="5869279C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7C844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644DC">
            <w:pPr>
              <w:pStyle w:val="9"/>
              <w:spacing w:line="206" w:lineRule="exact"/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2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</w:t>
            </w:r>
            <w:r>
              <w:rPr>
                <w:rFonts w:ascii="Times New Roman" w:hAnsi="Times New Roman" w:cs="Times New Roman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(лестниц,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крыш, стен фундаментов),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 на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протечек;</w:t>
            </w:r>
          </w:p>
          <w:p w14:paraId="1A122876">
            <w:pPr>
              <w:pStyle w:val="9"/>
              <w:spacing w:before="11" w:line="242" w:lineRule="auto"/>
              <w:ind w:left="93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деформации и повреждений несущих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кровельных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конструкций, антисептической 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противопожарной защиты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деревянных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конструкций,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креплений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несущих конструкций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крыши,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оборудования,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слуховых окон, выходов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 крыши,</w:t>
            </w:r>
            <w:r>
              <w:rPr>
                <w:rFonts w:ascii="Times New Roman" w:hAnsi="Times New Roman" w:cs="Times New Roman"/>
                <w:spacing w:val="-4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осадочных</w:t>
            </w:r>
            <w:r>
              <w:rPr>
                <w:rFonts w:ascii="Times New Roman" w:hAnsi="Times New Roman" w:cs="Times New Roman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температурных</w:t>
            </w:r>
            <w:r>
              <w:rPr>
                <w:rFonts w:ascii="Times New Roman" w:hAnsi="Times New Roman" w:cs="Times New Roman"/>
                <w:spacing w:val="40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швов,</w:t>
            </w:r>
            <w:r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водоприемных воронок</w:t>
            </w:r>
            <w:r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водостока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30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защитных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бетонных</w:t>
            </w:r>
            <w:r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плит</w:t>
            </w:r>
            <w:r>
              <w:rPr>
                <w:rFonts w:ascii="Times New Roman" w:hAnsi="Times New Roman" w:cs="Times New Roman"/>
                <w:spacing w:val="32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ограждений; </w:t>
            </w:r>
            <w:r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>проверка температурно - влажностного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режима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воздухообмена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чердаке;</w:t>
            </w:r>
          </w:p>
          <w:p w14:paraId="31506E6F">
            <w:pPr>
              <w:pStyle w:val="9"/>
              <w:spacing w:before="2" w:line="254" w:lineRule="auto"/>
              <w:ind w:left="88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при</w:t>
            </w:r>
            <w:r>
              <w:rPr>
                <w:rFonts w:ascii="Times New Roman" w:hAnsi="Times New Roman" w:cs="Times New Roman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необходимости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очистка</w:t>
            </w:r>
            <w:r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кровли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водоотводящих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мусора,</w:t>
            </w:r>
            <w:r>
              <w:rPr>
                <w:rFonts w:ascii="Times New Roman" w:hAnsi="Times New Roman" w:cs="Times New Roman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грязи</w:t>
            </w:r>
            <w:r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наледи,</w:t>
            </w:r>
            <w:r>
              <w:rPr>
                <w:rFonts w:ascii="Times New Roman" w:hAnsi="Times New Roman" w:cs="Times New Roman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препятствующих</w:t>
            </w:r>
            <w:r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стоку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дождевых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вод;</w:t>
            </w:r>
          </w:p>
          <w:p w14:paraId="7CEFF092">
            <w:pPr>
              <w:pStyle w:val="9"/>
              <w:spacing w:line="247" w:lineRule="auto"/>
              <w:ind w:left="69" w:right="170" w:firstLine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проверка технического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видимых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частей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конструкции 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выявлением.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признаков</w:t>
            </w:r>
            <w:r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неравномерных</w:t>
            </w:r>
            <w:r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осадок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фундаментов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типов;</w:t>
            </w:r>
          </w:p>
          <w:p w14:paraId="1BED010F">
            <w:pPr>
              <w:pStyle w:val="9"/>
              <w:spacing w:line="247" w:lineRule="auto"/>
              <w:ind w:left="69" w:right="170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выявление нарушений отделки фасадов и их отдельных 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элементов, ослабления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связи отделочных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слоев со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стенами,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нарушений сплошности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герметичности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наружных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водостоков;</w:t>
            </w:r>
          </w:p>
          <w:p w14:paraId="381A8DAE">
            <w:pPr>
              <w:pStyle w:val="9"/>
              <w:spacing w:line="247" w:lineRule="auto"/>
              <w:ind w:left="57" w:right="170" w:firstLine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целостности</w:t>
            </w:r>
            <w:r>
              <w:rPr>
                <w:rFonts w:ascii="Times New Roman" w:hAnsi="Times New Roman" w:cs="Times New Roman"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дверных заполнений,</w:t>
            </w:r>
            <w:r>
              <w:rPr>
                <w:rFonts w:ascii="Times New Roman" w:hAnsi="Times New Roman" w:cs="Times New Roman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плотности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притворов,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работоспособности фурнитуры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элементов дверных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заполнений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помещениях, относящихся к общему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многоквартирном доме;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текущий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кровли;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подъездов; содержание и ремонт детских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площадок конструктивных элементов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жилого</w:t>
            </w:r>
            <w:r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фонда;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осенне-зимний</w:t>
            </w:r>
            <w:r>
              <w:rPr>
                <w:rFonts w:ascii="Times New Roman" w:hAnsi="Times New Roman" w:cs="Times New Roman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период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A0FC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С 1-13</w:t>
            </w:r>
          </w:p>
          <w:p w14:paraId="15FCD8CF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162CA2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AF582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4,06</w:t>
            </w:r>
          </w:p>
        </w:tc>
      </w:tr>
      <w:tr w14:paraId="0AF914C1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216C07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3A3902">
            <w:pPr>
              <w:spacing w:after="0" w:line="259" w:lineRule="auto"/>
              <w:ind w:left="929" w:right="0" w:hanging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оборудования и систем инженерно-технического обеспечения,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A9F4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14-27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0D1332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050AD0CE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16,35</w:t>
            </w:r>
          </w:p>
        </w:tc>
      </w:tr>
      <w:tr w14:paraId="0EB88ED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3EBE3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DB762">
            <w:pPr>
              <w:pStyle w:val="9"/>
              <w:spacing w:before="5" w:line="252" w:lineRule="auto"/>
              <w:ind w:left="91" w:right="203" w:firstLine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инженерно-технического обеспечения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(внутридомовых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холодного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водоотведения, теплоснабжения);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исправности,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запорной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арматуры,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(общедомовых)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учета, элементов,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скрытых от постоянного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(разводящих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чердаках,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подвалах 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каналах);</w:t>
            </w:r>
          </w:p>
          <w:p w14:paraId="0C52C3D7">
            <w:pPr>
              <w:pStyle w:val="9"/>
              <w:spacing w:before="16" w:line="252" w:lineRule="auto"/>
              <w:ind w:left="93" w:right="203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постоянный</w:t>
            </w:r>
            <w:r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(давления,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расхода)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 принятие мер 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восстановлению требуемых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отопление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 и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герметичности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систем;</w:t>
            </w:r>
          </w:p>
          <w:p w14:paraId="1010676F">
            <w:pPr>
              <w:pStyle w:val="9"/>
              <w:spacing w:before="17" w:line="247" w:lineRule="auto"/>
              <w:ind w:left="89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замена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неисправных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контрольно—</w:t>
            </w:r>
            <w:r>
              <w:rPr>
                <w:rFonts w:ascii="Times New Roman" w:hAnsi="Times New Roman" w:cs="Times New Roman"/>
                <w:spacing w:val="-4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измерительных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(манометров,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термометров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восстановление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(ремонт,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замена)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оборудования,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относящихся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общему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имуществу</w:t>
            </w:r>
          </w:p>
          <w:p w14:paraId="605CD853">
            <w:pPr>
              <w:pStyle w:val="9"/>
              <w:spacing w:before="6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многоквартирном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доме;</w:t>
            </w:r>
          </w:p>
          <w:p w14:paraId="64E3E189">
            <w:pPr>
              <w:pStyle w:val="9"/>
              <w:spacing w:before="11" w:line="249" w:lineRule="auto"/>
              <w:ind w:left="79" w:right="145" w:firstLine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незамедлительное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 герметичности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трубопроводов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соединительных 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случае 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разгерметизации;</w:t>
            </w:r>
          </w:p>
          <w:p w14:paraId="15502881">
            <w:pPr>
              <w:pStyle w:val="9"/>
              <w:spacing w:before="8" w:line="252" w:lineRule="auto"/>
              <w:ind w:left="71" w:right="203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исправности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внутренней</w:t>
            </w:r>
            <w:r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канализационных 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вытяжек, внутреннего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водостока, дренажных систем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дворовой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канализации;</w:t>
            </w:r>
          </w:p>
          <w:p w14:paraId="4A131313">
            <w:pPr>
              <w:pStyle w:val="9"/>
              <w:spacing w:before="4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участков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водопровода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ремонтно—строительных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водопроводе.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F9F5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2175FF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5,00</w:t>
            </w:r>
          </w:p>
        </w:tc>
      </w:tr>
      <w:tr w14:paraId="6D462B0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9DE02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70B0D7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заземления оболочки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электрокабеля,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(насосы,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щитовые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вентиляторы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 ),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замеры сопротивления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изоляции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проводов,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цепей заземления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проверки;</w:t>
            </w:r>
          </w:p>
          <w:p w14:paraId="0C4BF41E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работоспособности</w:t>
            </w: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защитного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отключения;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техническое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обслуживание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 ремонт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силовых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осветительных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установок, электрических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внутридомовых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электросетей, очистка клемм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соединений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групповых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щитках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распределительных шкафах,</w:t>
            </w:r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наладка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электрооборудования</w:t>
            </w:r>
          </w:p>
          <w:p w14:paraId="13ACAF7B">
            <w:pPr>
              <w:pStyle w:val="9"/>
              <w:spacing w:before="14" w:line="249" w:lineRule="auto"/>
              <w:ind w:left="110" w:right="171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B46FAE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62D4B276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CF3C3A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1,06</w:t>
            </w:r>
          </w:p>
        </w:tc>
      </w:tr>
      <w:tr w14:paraId="1473643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76A312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EF324D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контроля,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05ADAFA">
            <w:pPr>
              <w:pStyle w:val="9"/>
              <w:spacing w:before="19" w:line="249" w:lineRule="auto"/>
              <w:ind w:left="63" w:right="203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учета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оммунальных</w:t>
            </w:r>
            <w:r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нужд: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8FA92C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9DCAA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0,13</w:t>
            </w:r>
          </w:p>
        </w:tc>
      </w:tr>
      <w:tr w14:paraId="1D37453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8FFCB1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DDF907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тепловых узлов 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75C9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978E34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0,94</w:t>
            </w:r>
          </w:p>
        </w:tc>
      </w:tr>
      <w:tr w14:paraId="60173C3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D2C1D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D24DC5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 текущий ремонт дымовентиляционных каналов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E5482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FCE62D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0,76</w:t>
            </w:r>
          </w:p>
        </w:tc>
      </w:tr>
      <w:tr w14:paraId="45EB11F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5EC85">
            <w:pPr>
              <w:spacing w:after="0" w:line="259" w:lineRule="auto"/>
              <w:ind w:right="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3F78EA">
            <w:pPr>
              <w:pStyle w:val="9"/>
              <w:spacing w:before="1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освещения мест общего пользования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E97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DACCAE">
            <w:pPr>
              <w:spacing w:after="0" w:line="259" w:lineRule="auto"/>
              <w:ind w:right="59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0,69</w:t>
            </w:r>
          </w:p>
        </w:tc>
      </w:tr>
      <w:tr w14:paraId="30965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C861A">
            <w:pPr>
              <w:spacing w:after="0" w:line="259" w:lineRule="auto"/>
              <w:ind w:right="6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86B6AA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лифтов</w:t>
            </w:r>
          </w:p>
          <w:p w14:paraId="451A1A05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16AE4">
            <w:pPr>
              <w:spacing w:after="0" w:line="259" w:lineRule="auto"/>
              <w:ind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E5F54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22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C03B1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4,68</w:t>
            </w:r>
          </w:p>
        </w:tc>
      </w:tr>
      <w:tr w14:paraId="2FB71EB5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C05F79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2.8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4216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комплекса видеонаблюдения и системы пожарной сигнализации ЖК Евпатория </w:t>
            </w:r>
          </w:p>
          <w:p w14:paraId="73D64C0B">
            <w:pPr>
              <w:spacing w:after="0" w:line="259" w:lineRule="auto"/>
              <w:ind w:left="0" w:leftChars="0" w:right="47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FA5784">
            <w:pPr>
              <w:spacing w:after="160" w:line="259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4AE29D">
            <w:pPr>
              <w:spacing w:after="0" w:line="259" w:lineRule="auto"/>
              <w:ind w:left="0" w:leftChars="0" w:right="44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3,09</w:t>
            </w:r>
          </w:p>
        </w:tc>
      </w:tr>
      <w:tr w14:paraId="2C5FE6B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706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324B7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4C859">
            <w:pPr>
              <w:spacing w:after="0" w:line="259" w:lineRule="auto"/>
              <w:ind w:left="597" w:right="435" w:hanging="2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06F52B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F84FC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1896D9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15,89</w:t>
            </w:r>
          </w:p>
        </w:tc>
      </w:tr>
      <w:tr w14:paraId="676BE57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CAE15B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3454A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Влажная уборка лестничных площадок, маршей и кабин лифтов, мытье подъездов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0300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607B6D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8,46</w:t>
            </w:r>
          </w:p>
        </w:tc>
      </w:tr>
      <w:tr w14:paraId="62C13573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100D80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2C575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Дератизация, дезинсекция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BE1129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5552A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0,40</w:t>
            </w:r>
          </w:p>
        </w:tc>
      </w:tr>
      <w:tr w14:paraId="2CF692E7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46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B856D2">
            <w:pPr>
              <w:spacing w:after="0" w:line="259" w:lineRule="auto"/>
              <w:ind w:right="5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E7B8F6">
            <w:pPr>
              <w:spacing w:after="0" w:line="259" w:lineRule="auto"/>
              <w:ind w:left="626" w:right="21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Подметание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уборка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придомовой территории.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благоустройства. Уборка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площадок, расположенных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МКД.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AFAD2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38232">
            <w:pPr>
              <w:spacing w:after="0" w:line="259" w:lineRule="auto"/>
              <w:ind w:right="66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2,79</w:t>
            </w:r>
          </w:p>
        </w:tc>
      </w:tr>
      <w:tr w14:paraId="5F1D2C7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691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003A05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BE9673">
            <w:pPr>
              <w:pStyle w:val="9"/>
              <w:spacing w:before="19" w:line="249" w:lineRule="auto"/>
              <w:ind w:left="91" w:right="338"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озеленения придомовой территории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9EA24E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С 24-25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C54CB9">
            <w:pPr>
              <w:spacing w:after="0" w:line="259" w:lineRule="auto"/>
              <w:ind w:right="59" w:firstLine="1100" w:firstLineChars="55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4,24</w:t>
            </w:r>
          </w:p>
        </w:tc>
      </w:tr>
      <w:tr w14:paraId="30C6DA30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40F56D">
            <w:pPr>
              <w:spacing w:after="0" w:line="259" w:lineRule="auto"/>
              <w:ind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44903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41E00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С 28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3BD0D2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0,67</w:t>
            </w:r>
          </w:p>
        </w:tc>
      </w:tr>
      <w:tr w14:paraId="2CA1D579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5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AD2B5E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59D60">
            <w:pPr>
              <w:spacing w:after="0" w:line="259" w:lineRule="auto"/>
              <w:ind w:right="33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МКД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5338C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B50587">
            <w:pPr>
              <w:spacing w:after="160" w:line="259" w:lineRule="auto"/>
              <w:ind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5,67</w:t>
            </w:r>
          </w:p>
        </w:tc>
      </w:tr>
      <w:tr w14:paraId="463362AB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875D1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0B4F43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CAC9B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A6AC7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04FCF9D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5D034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292E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Прибыль (в т.ч. УСН, резервный фонд)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D9996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FDF940">
            <w:pPr>
              <w:spacing w:after="0" w:line="259" w:lineRule="auto"/>
              <w:ind w:right="44" w:firstLine="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3,95</w:t>
            </w:r>
          </w:p>
        </w:tc>
      </w:tr>
      <w:tr w14:paraId="07187472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C78D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1418BD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5B538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0605C7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 46,59</w:t>
            </w:r>
          </w:p>
        </w:tc>
      </w:tr>
      <w:tr w14:paraId="2EDF67F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AFBE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1DC06D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НДС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5%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BFFC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40112B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                     2,33</w:t>
            </w:r>
          </w:p>
        </w:tc>
      </w:tr>
      <w:tr w14:paraId="3700E05A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5CEA7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75941D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Коммунальные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услуги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бщедомовые нужды, в т.ч.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C00643">
            <w:pPr>
              <w:spacing w:after="160" w:line="259" w:lineRule="auto"/>
              <w:ind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     С26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BCF735">
            <w:pPr>
              <w:spacing w:after="0" w:line="259" w:lineRule="auto"/>
              <w:ind w:right="100"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B646EF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191F6AE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4DC23">
            <w:pPr>
              <w:spacing w:after="160" w:line="259" w:lineRule="auto"/>
              <w:ind w:left="0" w:leftChars="0" w:right="0" w:firstLine="200" w:firstLineChars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9DF9F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8C4D51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7EFBE3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53B8A078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12211">
            <w:pPr>
              <w:spacing w:after="0" w:line="259" w:lineRule="auto"/>
              <w:ind w:righ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4AA23">
            <w:pPr>
              <w:spacing w:after="0" w:line="259" w:lineRule="auto"/>
              <w:ind w:righ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Отопление, ГВС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AFD0E4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ED7BF2">
            <w:pPr>
              <w:spacing w:after="0" w:line="259" w:lineRule="auto"/>
              <w:ind w:righ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7A787D9F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3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F10637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885806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A5DBB0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E9AC02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приборам учета</w:t>
            </w:r>
          </w:p>
        </w:tc>
      </w:tr>
      <w:tr w14:paraId="2A9ED27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8461A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56C04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DB2BD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EDBF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7994B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услуги, не входящий в минимальный перечень услуг для управления в МКД</w:t>
            </w:r>
          </w:p>
          <w:p w14:paraId="502651B3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191C6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3E6ED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0FC09D86">
        <w:tblPrEx>
          <w:tblCellMar>
            <w:top w:w="36" w:type="dxa"/>
            <w:left w:w="68" w:type="dxa"/>
            <w:bottom w:w="0" w:type="dxa"/>
            <w:right w:w="26" w:type="dxa"/>
          </w:tblCellMar>
        </w:tblPrEx>
        <w:trPr>
          <w:trHeight w:val="228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29E9F9">
            <w:pPr>
              <w:spacing w:after="0" w:line="259" w:lineRule="auto"/>
              <w:ind w:right="44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01C57C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индивидуальной системы «Домофон», с 1 жил. помещение</w:t>
            </w:r>
          </w:p>
        </w:tc>
        <w:tc>
          <w:tcPr>
            <w:tcW w:w="1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01D939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73BDF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р.</w:t>
            </w:r>
          </w:p>
        </w:tc>
      </w:tr>
    </w:tbl>
    <w:p w14:paraId="4EE0C480">
      <w:pPr>
        <w:spacing w:after="104"/>
        <w:ind w:left="4876" w:right="280" w:firstLine="0"/>
        <w:rPr>
          <w:sz w:val="20"/>
          <w:szCs w:val="20"/>
        </w:rPr>
      </w:pPr>
    </w:p>
    <w:p w14:paraId="6357597C">
      <w:pPr>
        <w:spacing w:after="104"/>
        <w:ind w:left="4876" w:right="280" w:firstLine="0"/>
        <w:rPr>
          <w:sz w:val="20"/>
          <w:szCs w:val="20"/>
        </w:rPr>
      </w:pPr>
    </w:p>
    <w:p w14:paraId="062DF075">
      <w:pPr>
        <w:spacing w:after="104"/>
        <w:ind w:right="280" w:firstLine="0"/>
        <w:jc w:val="both"/>
        <w:rPr>
          <w:sz w:val="20"/>
          <w:szCs w:val="2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  <w:lang w:val="ru-RU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оммунальные услуги, предоставляемые управляющими организациями по стоимости, соответствующей стоимости приобретения этих услуг у ресурсоснабжающих организаций, региональных операторов по обращению с твердыми коммунальными отходами, освобождаются от налогообложения НДС. В отношении таких услуг управляющие организации, применяющие освобождение, предусмотренное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instrText xml:space="preserve"> HYPERLINK "https://nalog.garant.ru/fns/nk/11e2106fa4ec328ea2d88df540010b52/"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t>пп. 29 и 29.1 п. 3 ст. 149 НК РФ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66B3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18"/>
          <w:szCs w:val="18"/>
          <w:shd w:val="clear" w:fill="FFFFFF"/>
        </w:rPr>
        <w:t>, НДС не начисляют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5965"/>
          <w:spacing w:val="0"/>
          <w:sz w:val="24"/>
          <w:szCs w:val="24"/>
          <w:shd w:val="clear" w:fill="FFFFFF"/>
        </w:rPr>
        <w:t>.</w:t>
      </w:r>
    </w:p>
    <w:tbl>
      <w:tblPr>
        <w:tblStyle w:val="7"/>
        <w:tblW w:w="0" w:type="auto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4"/>
        <w:gridCol w:w="3246"/>
      </w:tblGrid>
      <w:tr w14:paraId="7BE2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6264" w:type="dxa"/>
          </w:tcPr>
          <w:p w14:paraId="41F4C350">
            <w:pPr>
              <w:tabs>
                <w:tab w:val="center" w:pos="2125"/>
                <w:tab w:val="center" w:pos="6597"/>
              </w:tabs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сторонУправляющая компания:</w:t>
            </w:r>
            <w:r>
              <w:rPr>
                <w:sz w:val="20"/>
                <w:szCs w:val="20"/>
              </w:rPr>
              <w:tab/>
            </w:r>
          </w:p>
          <w:p w14:paraId="65F59C4B">
            <w:pPr>
              <w:tabs>
                <w:tab w:val="center" w:pos="2946"/>
                <w:tab w:val="center" w:pos="7973"/>
              </w:tabs>
              <w:spacing w:after="29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«Управляющая компания Эдельвейс»                           </w:t>
            </w:r>
          </w:p>
          <w:p w14:paraId="1A79C6FC">
            <w:pPr>
              <w:spacing w:after="26" w:line="240" w:lineRule="auto"/>
              <w:ind w:righ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Юридический\фактический адрес:</w:t>
            </w:r>
          </w:p>
          <w:p w14:paraId="4CD36DF0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199178, город Санкт-Петербург, набережная    </w:t>
            </w:r>
          </w:p>
          <w:p w14:paraId="662D7976">
            <w:pPr>
              <w:spacing w:line="240" w:lineRule="auto"/>
              <w:ind w:right="0" w:firstLine="0"/>
              <w:contextualSpacing/>
              <w:rPr>
                <w:b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5383B"/>
                <w:sz w:val="20"/>
                <w:szCs w:val="20"/>
                <w:shd w:val="clear" w:color="auto" w:fill="FFFFFF"/>
              </w:rPr>
              <w:t xml:space="preserve"> Реки Смоленки, дом 33 литер, а, помещение 137-н/раб. место 2 </w:t>
            </w:r>
          </w:p>
          <w:p w14:paraId="79998592">
            <w:pPr>
              <w:spacing w:line="240" w:lineRule="auto"/>
              <w:ind w:right="0" w:firstLine="0"/>
              <w:contextualSpacing/>
              <w:rPr>
                <w:bCs/>
                <w:color w:val="35383B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ИНН/ КПП 7801688085/780101001</w:t>
            </w:r>
            <w:r>
              <w:rPr>
                <w:bCs/>
                <w:color w:val="35383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ОГРН: </w:t>
            </w:r>
            <w:r>
              <w:rPr>
                <w:b/>
                <w:color w:val="auto"/>
                <w:sz w:val="20"/>
                <w:szCs w:val="20"/>
              </w:rPr>
              <w:t>1207800122310</w:t>
            </w:r>
          </w:p>
          <w:p w14:paraId="5796821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ОКПО: </w:t>
            </w:r>
            <w:r>
              <w:rPr>
                <w:b/>
                <w:color w:val="auto"/>
                <w:sz w:val="20"/>
                <w:szCs w:val="20"/>
              </w:rPr>
              <w:t xml:space="preserve">45753889 </w:t>
            </w:r>
          </w:p>
          <w:p w14:paraId="440A02F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4F200682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   _______________А.В. Шалагин</w:t>
            </w:r>
          </w:p>
          <w:p w14:paraId="1AA688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01BF8C30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Собственники:   </w:t>
            </w:r>
          </w:p>
          <w:p w14:paraId="2E87C2C6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многоквартирного дома </w:t>
            </w:r>
          </w:p>
          <w:p w14:paraId="2B72915A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88F48F5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FD16CA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78DB809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13CDF8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5718079D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355A65CC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7FBC118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63E13F17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180F1003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947EBB1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</w:p>
          <w:p w14:paraId="2274F4DB">
            <w:pPr>
              <w:spacing w:after="0" w:line="240" w:lineRule="auto"/>
              <w:ind w:right="0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</w:t>
            </w:r>
          </w:p>
        </w:tc>
      </w:tr>
    </w:tbl>
    <w:p w14:paraId="2D0FC601">
      <w:pPr>
        <w:spacing w:after="104"/>
        <w:ind w:right="-1" w:firstLine="0"/>
        <w:jc w:val="center"/>
      </w:pPr>
    </w:p>
    <w:p w14:paraId="3CB86BCA">
      <w:pPr>
        <w:tabs>
          <w:tab w:val="center" w:pos="2125"/>
          <w:tab w:val="center" w:pos="6597"/>
        </w:tabs>
        <w:spacing w:after="0" w:line="265" w:lineRule="auto"/>
        <w:ind w:right="0" w:firstLine="0"/>
        <w:jc w:val="left"/>
      </w:pPr>
    </w:p>
    <w:sectPr>
      <w:pgSz w:w="11906" w:h="16838"/>
      <w:pgMar w:top="1134" w:right="850" w:bottom="1134" w:left="1418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7" w:lineRule="auto"/>
      </w:pPr>
      <w:r>
        <w:separator/>
      </w:r>
    </w:p>
  </w:footnote>
  <w:footnote w:type="continuationSeparator" w:id="1">
    <w:p>
      <w:pPr>
        <w:spacing w:before="0" w:after="0" w:line="22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54"/>
    <w:rsid w:val="00011DC1"/>
    <w:rsid w:val="00097711"/>
    <w:rsid w:val="00107145"/>
    <w:rsid w:val="001C6706"/>
    <w:rsid w:val="002E0A4B"/>
    <w:rsid w:val="002F0CE7"/>
    <w:rsid w:val="00350CF6"/>
    <w:rsid w:val="00402386"/>
    <w:rsid w:val="004E1FF2"/>
    <w:rsid w:val="00502500"/>
    <w:rsid w:val="00562548"/>
    <w:rsid w:val="005C3D54"/>
    <w:rsid w:val="00600C7A"/>
    <w:rsid w:val="00673501"/>
    <w:rsid w:val="006D4ECA"/>
    <w:rsid w:val="006F2D76"/>
    <w:rsid w:val="00754070"/>
    <w:rsid w:val="007609CA"/>
    <w:rsid w:val="007E7D8A"/>
    <w:rsid w:val="00823EF8"/>
    <w:rsid w:val="00884105"/>
    <w:rsid w:val="008B3047"/>
    <w:rsid w:val="00954C64"/>
    <w:rsid w:val="00977585"/>
    <w:rsid w:val="009A39B1"/>
    <w:rsid w:val="00A8210E"/>
    <w:rsid w:val="00C75B65"/>
    <w:rsid w:val="00D245A6"/>
    <w:rsid w:val="00D40CA4"/>
    <w:rsid w:val="00D84386"/>
    <w:rsid w:val="00DA6A7E"/>
    <w:rsid w:val="00DD6DBD"/>
    <w:rsid w:val="00DE3CC8"/>
    <w:rsid w:val="00E2446C"/>
    <w:rsid w:val="00E55B2E"/>
    <w:rsid w:val="00EA708F"/>
    <w:rsid w:val="00F7675A"/>
    <w:rsid w:val="00F772E3"/>
    <w:rsid w:val="00F96775"/>
    <w:rsid w:val="00FB170D"/>
    <w:rsid w:val="32355178"/>
    <w:rsid w:val="393F20DA"/>
    <w:rsid w:val="57FB35CE"/>
    <w:rsid w:val="7B3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5" w:afterAutospacing="0" w:line="227" w:lineRule="auto"/>
      <w:ind w:left="0" w:right="259" w:firstLine="660"/>
      <w:jc w:val="both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Title"/>
    <w:basedOn w:val="1"/>
    <w:link w:val="10"/>
    <w:qFormat/>
    <w:uiPriority w:val="10"/>
    <w:pPr>
      <w:widowControl w:val="0"/>
      <w:autoSpaceDE w:val="0"/>
      <w:autoSpaceDN w:val="0"/>
      <w:spacing w:after="0" w:line="240" w:lineRule="auto"/>
      <w:ind w:left="2749" w:right="2574" w:firstLine="0"/>
      <w:jc w:val="center"/>
    </w:pPr>
    <w:rPr>
      <w:color w:val="auto"/>
      <w:sz w:val="33"/>
      <w:szCs w:val="33"/>
      <w:lang w:eastAsia="en-US"/>
    </w:rPr>
  </w:style>
  <w:style w:type="table" w:styleId="7">
    <w:name w:val="Table Grid"/>
    <w:basedOn w:val="3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Grid"/>
    <w:qFormat/>
    <w:uiPriority w:val="0"/>
    <w:pPr>
      <w:spacing w:after="0" w:afterAutospacing="0"/>
      <w:ind w:left="0"/>
    </w:pPr>
    <w:rPr>
      <w:rFonts w:asciiTheme="minorHAnsi" w:hAnsiTheme="minorHAnsi" w:eastAsiaTheme="minorEastAsia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lang w:eastAsia="en-US"/>
    </w:rPr>
  </w:style>
  <w:style w:type="character" w:customStyle="1" w:styleId="10">
    <w:name w:val="Заголовок Знак"/>
    <w:basedOn w:val="2"/>
    <w:link w:val="6"/>
    <w:qFormat/>
    <w:uiPriority w:val="10"/>
    <w:rPr>
      <w:rFonts w:eastAsia="Times New Roman"/>
      <w:sz w:val="33"/>
      <w:szCs w:val="33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5128</Characters>
  <Lines>42</Lines>
  <Paragraphs>12</Paragraphs>
  <TotalTime>26</TotalTime>
  <ScaleCrop>false</ScaleCrop>
  <LinksUpToDate>false</LinksUpToDate>
  <CharactersWithSpaces>6015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2025-05-13T14:36:00Z</dcterms:created>
  <dc:creator>Александр Шалагин</dc:creator>
  <cp:lastModifiedBy>79788</cp:lastModifiedBy>
  <cp:lastPrinted>2025-05-13T15:07:00Z</cp:lastPrinted>
  <dcterms:modified xsi:type="dcterms:W3CDTF">2026-04-10T09:59:43Z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D3E5BF3194554FFEABF0A4657C375857_13</vt:lpwstr>
  </property>
</Properties>
</file>